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B92F" w14:textId="11AE88FE" w:rsidR="00426528" w:rsidRDefault="0042652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31FC8223" wp14:editId="0155865F">
            <wp:extent cx="5753100" cy="3019425"/>
            <wp:effectExtent l="0" t="0" r="0" b="9525"/>
            <wp:docPr id="1" name="Obrázo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2467" w14:textId="77777777" w:rsidR="00426528" w:rsidRDefault="00426528">
      <w:pPr>
        <w:rPr>
          <w:rFonts w:ascii="Verdana" w:hAnsi="Verdana"/>
          <w:b/>
          <w:sz w:val="20"/>
          <w:szCs w:val="20"/>
        </w:rPr>
      </w:pPr>
    </w:p>
    <w:p w14:paraId="70A7F859" w14:textId="257D1040" w:rsidR="001863C8" w:rsidRPr="00426528" w:rsidRDefault="00BF7A46">
      <w:pPr>
        <w:rPr>
          <w:rFonts w:ascii="Verdana" w:hAnsi="Verdana"/>
          <w:b/>
          <w:color w:val="000060"/>
          <w:sz w:val="20"/>
          <w:szCs w:val="20"/>
        </w:rPr>
      </w:pPr>
      <w:r w:rsidRPr="00426528">
        <w:rPr>
          <w:rFonts w:ascii="Verdana" w:hAnsi="Verdana"/>
          <w:b/>
          <w:color w:val="000060"/>
          <w:sz w:val="20"/>
          <w:szCs w:val="20"/>
        </w:rPr>
        <w:t>Argentín</w:t>
      </w:r>
      <w:r w:rsidR="00AF1404" w:rsidRPr="00426528">
        <w:rPr>
          <w:rFonts w:ascii="Verdana" w:hAnsi="Verdana"/>
          <w:b/>
          <w:color w:val="000060"/>
          <w:sz w:val="20"/>
          <w:szCs w:val="20"/>
        </w:rPr>
        <w:t xml:space="preserve">ska republika </w:t>
      </w:r>
      <w:r w:rsidR="002556DB" w:rsidRPr="00426528">
        <w:rPr>
          <w:rFonts w:ascii="Verdana" w:hAnsi="Verdana"/>
          <w:b/>
          <w:color w:val="000060"/>
          <w:sz w:val="20"/>
          <w:szCs w:val="20"/>
        </w:rPr>
        <w:t xml:space="preserve"> </w:t>
      </w:r>
    </w:p>
    <w:p w14:paraId="003695DD" w14:textId="77777777" w:rsidR="001E04BA" w:rsidRPr="00426528" w:rsidRDefault="001863C8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 xml:space="preserve">AR trh je značne osobitý, obmedzený najmä importnými a exportnými clami a licenciami. </w:t>
      </w:r>
    </w:p>
    <w:p w14:paraId="76EF6BC2" w14:textId="12391A34" w:rsidR="001863C8" w:rsidRPr="00426528" w:rsidRDefault="00D05A93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>Ekonomika</w:t>
      </w:r>
      <w:r w:rsidR="001863C8" w:rsidRPr="00426528">
        <w:rPr>
          <w:rFonts w:ascii="Verdana" w:hAnsi="Verdana"/>
          <w:color w:val="000060"/>
          <w:sz w:val="20"/>
          <w:szCs w:val="20"/>
        </w:rPr>
        <w:t xml:space="preserve"> sa vyznačuje vysokou infláciou,</w:t>
      </w:r>
      <w:r w:rsidRPr="00426528">
        <w:rPr>
          <w:rFonts w:ascii="Verdana" w:hAnsi="Verdana"/>
          <w:color w:val="000060"/>
          <w:sz w:val="20"/>
          <w:szCs w:val="20"/>
        </w:rPr>
        <w:t xml:space="preserve"> volatilitou výmenných kurzov, </w:t>
      </w:r>
      <w:r w:rsidR="001863C8" w:rsidRPr="00426528">
        <w:rPr>
          <w:rFonts w:ascii="Verdana" w:hAnsi="Verdana"/>
          <w:color w:val="000060"/>
          <w:sz w:val="20"/>
          <w:szCs w:val="20"/>
        </w:rPr>
        <w:t>zložitým pracovným právom, ale aj množstvom kvalifikovanej praco</w:t>
      </w:r>
      <w:r w:rsidR="00C6230B" w:rsidRPr="00426528">
        <w:rPr>
          <w:rFonts w:ascii="Verdana" w:hAnsi="Verdana"/>
          <w:color w:val="000060"/>
          <w:sz w:val="20"/>
          <w:szCs w:val="20"/>
        </w:rPr>
        <w:t>vnej sily, najmä v oblasti IT.</w:t>
      </w:r>
      <w:r w:rsidR="00A05741" w:rsidRPr="00426528">
        <w:rPr>
          <w:rFonts w:ascii="Verdana" w:hAnsi="Verdana"/>
          <w:color w:val="000060"/>
          <w:sz w:val="20"/>
          <w:szCs w:val="20"/>
        </w:rPr>
        <w:t xml:space="preserve"> </w:t>
      </w:r>
      <w:r w:rsidR="000C2934" w:rsidRPr="00426528">
        <w:rPr>
          <w:rFonts w:ascii="Verdana" w:hAnsi="Verdana"/>
          <w:color w:val="000060"/>
          <w:sz w:val="20"/>
          <w:szCs w:val="20"/>
        </w:rPr>
        <w:br/>
        <w:t>Priemysel tvorí až 28% HDP krajiny a zamestnáva takmer ¼ populácie. Priemyselná výroba a spracovanie potravín, (balenie mäsa, múky, konzervovanie), mletie múky, filiálky automobilových podnikov, textilná výroba či chemická, petrochemická, metalurgická výroba sú hlavnými priemyselnými odvetviami krajiny.</w:t>
      </w:r>
      <w:r w:rsidR="000C2934" w:rsidRPr="00426528">
        <w:rPr>
          <w:rFonts w:ascii="Verdana" w:hAnsi="Verdana"/>
          <w:color w:val="000060"/>
          <w:sz w:val="20"/>
          <w:szCs w:val="20"/>
        </w:rPr>
        <w:br/>
      </w:r>
      <w:r w:rsidR="00A05741" w:rsidRPr="00426528">
        <w:rPr>
          <w:rFonts w:ascii="Verdana" w:hAnsi="Verdana"/>
          <w:color w:val="000060"/>
          <w:sz w:val="20"/>
          <w:szCs w:val="20"/>
        </w:rPr>
        <w:t xml:space="preserve">Preferencia by mala </w:t>
      </w:r>
      <w:r w:rsidR="001863C8" w:rsidRPr="00426528">
        <w:rPr>
          <w:rFonts w:ascii="Verdana" w:hAnsi="Verdana"/>
          <w:color w:val="000060"/>
          <w:sz w:val="20"/>
          <w:szCs w:val="20"/>
        </w:rPr>
        <w:t xml:space="preserve">smerovať do nasledovných oblastí: IT sektor, najmä </w:t>
      </w:r>
      <w:proofErr w:type="spellStart"/>
      <w:r w:rsidR="001863C8" w:rsidRPr="00426528">
        <w:rPr>
          <w:rFonts w:ascii="Verdana" w:hAnsi="Verdana"/>
          <w:color w:val="000060"/>
          <w:sz w:val="20"/>
          <w:szCs w:val="20"/>
        </w:rPr>
        <w:t>cyber</w:t>
      </w:r>
      <w:proofErr w:type="spellEnd"/>
      <w:r w:rsidR="001863C8" w:rsidRPr="00426528">
        <w:rPr>
          <w:rFonts w:ascii="Verdana" w:hAnsi="Verdana"/>
          <w:color w:val="000060"/>
          <w:sz w:val="20"/>
          <w:szCs w:val="20"/>
        </w:rPr>
        <w:t xml:space="preserve"> </w:t>
      </w:r>
      <w:proofErr w:type="spellStart"/>
      <w:r w:rsidR="001863C8" w:rsidRPr="00426528">
        <w:rPr>
          <w:rFonts w:ascii="Verdana" w:hAnsi="Verdana"/>
          <w:color w:val="000060"/>
          <w:sz w:val="20"/>
          <w:szCs w:val="20"/>
        </w:rPr>
        <w:t>security</w:t>
      </w:r>
      <w:proofErr w:type="spellEnd"/>
      <w:r w:rsidR="001863C8" w:rsidRPr="00426528">
        <w:rPr>
          <w:rFonts w:ascii="Verdana" w:hAnsi="Verdana"/>
          <w:color w:val="000060"/>
          <w:sz w:val="20"/>
          <w:szCs w:val="20"/>
        </w:rPr>
        <w:t xml:space="preserve">, IT služby všeobecne, farmácia, inovácie, startupy, energetika, vesmírne technológie, gumárenský sektor, vývoj a výskum v oblasti strojárenstva, najmä </w:t>
      </w:r>
      <w:proofErr w:type="spellStart"/>
      <w:r w:rsidR="001863C8" w:rsidRPr="00426528">
        <w:rPr>
          <w:rFonts w:ascii="Verdana" w:hAnsi="Verdana"/>
          <w:color w:val="000060"/>
          <w:sz w:val="20"/>
          <w:szCs w:val="20"/>
        </w:rPr>
        <w:t>automotive</w:t>
      </w:r>
      <w:proofErr w:type="spellEnd"/>
      <w:r w:rsidR="001863C8" w:rsidRPr="00426528">
        <w:rPr>
          <w:rFonts w:ascii="Verdana" w:hAnsi="Verdana"/>
          <w:color w:val="000060"/>
          <w:sz w:val="20"/>
          <w:szCs w:val="20"/>
        </w:rPr>
        <w:t xml:space="preserve">, </w:t>
      </w:r>
      <w:r w:rsidRPr="00426528">
        <w:rPr>
          <w:rFonts w:ascii="Verdana" w:hAnsi="Verdana"/>
          <w:color w:val="000060"/>
          <w:sz w:val="20"/>
          <w:szCs w:val="20"/>
        </w:rPr>
        <w:t xml:space="preserve">dodávky strojov a vstupov pre poľnohospodárstvo, </w:t>
      </w:r>
      <w:r w:rsidR="001863C8" w:rsidRPr="00426528">
        <w:rPr>
          <w:rFonts w:ascii="Verdana" w:hAnsi="Verdana"/>
          <w:color w:val="000060"/>
          <w:sz w:val="20"/>
          <w:szCs w:val="20"/>
        </w:rPr>
        <w:t>biochémia</w:t>
      </w:r>
      <w:r w:rsidR="00AF1404" w:rsidRPr="00426528">
        <w:rPr>
          <w:rFonts w:ascii="Verdana" w:hAnsi="Verdana"/>
          <w:color w:val="000060"/>
          <w:sz w:val="20"/>
          <w:szCs w:val="20"/>
        </w:rPr>
        <w:t>.</w:t>
      </w:r>
      <w:r w:rsidR="001863C8" w:rsidRPr="00426528">
        <w:rPr>
          <w:rFonts w:ascii="Verdana" w:hAnsi="Verdana"/>
          <w:color w:val="000060"/>
          <w:sz w:val="20"/>
          <w:szCs w:val="20"/>
        </w:rPr>
        <w:t xml:space="preserve"> </w:t>
      </w:r>
    </w:p>
    <w:p w14:paraId="78509D3F" w14:textId="51BFA455" w:rsidR="000C2934" w:rsidRPr="00426528" w:rsidRDefault="000C2934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 xml:space="preserve">Viac informácií o teritóriu: </w:t>
      </w:r>
      <w:hyperlink r:id="rId7" w:history="1">
        <w:r w:rsidR="00650D13" w:rsidRPr="00426528">
          <w:rPr>
            <w:rStyle w:val="Hypertextovprepojenie"/>
            <w:rFonts w:ascii="Verdana" w:hAnsi="Verdana"/>
            <w:color w:val="000060"/>
            <w:sz w:val="20"/>
            <w:szCs w:val="20"/>
          </w:rPr>
          <w:t>https://www.mzv.sk/web/buenosaires/obchod_a_investicie</w:t>
        </w:r>
      </w:hyperlink>
    </w:p>
    <w:p w14:paraId="63C8509B" w14:textId="77777777" w:rsidR="000C2934" w:rsidRPr="00426528" w:rsidRDefault="000C2934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 xml:space="preserve">Veľvyslanectvo Slovenskej republiky v Argentíne: </w:t>
      </w:r>
    </w:p>
    <w:p w14:paraId="32FB3DEB" w14:textId="21353FA2" w:rsidR="00426528" w:rsidRDefault="000C2934" w:rsidP="000C2934">
      <w:pPr>
        <w:rPr>
          <w:rStyle w:val="Hypertextovprepojenie"/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>www.mzv.sk/buenosaires</w:t>
      </w:r>
      <w:r w:rsidR="00650D13" w:rsidRPr="00426528">
        <w:rPr>
          <w:rFonts w:ascii="Verdana" w:hAnsi="Verdana"/>
          <w:color w:val="000060"/>
          <w:sz w:val="20"/>
          <w:szCs w:val="20"/>
        </w:rPr>
        <w:t xml:space="preserve"> </w:t>
      </w:r>
      <w:r w:rsidRPr="00426528">
        <w:rPr>
          <w:rFonts w:ascii="Verdana" w:hAnsi="Verdana"/>
          <w:color w:val="000060"/>
          <w:sz w:val="20"/>
          <w:szCs w:val="20"/>
        </w:rPr>
        <w:t xml:space="preserve"> </w:t>
      </w:r>
      <w:hyperlink r:id="rId8" w:history="1">
        <w:r w:rsidR="00650D13" w:rsidRPr="00426528">
          <w:rPr>
            <w:rStyle w:val="Hypertextovprepojenie"/>
            <w:rFonts w:ascii="Verdana" w:hAnsi="Verdana"/>
            <w:color w:val="000060"/>
            <w:sz w:val="20"/>
            <w:szCs w:val="20"/>
          </w:rPr>
          <w:t>emb.buenosaires@mzv.sk</w:t>
        </w:r>
      </w:hyperlink>
    </w:p>
    <w:p w14:paraId="12D6E413" w14:textId="77777777" w:rsidR="00426528" w:rsidRPr="00426528" w:rsidRDefault="00426528" w:rsidP="000C2934">
      <w:pPr>
        <w:rPr>
          <w:rFonts w:ascii="Verdana" w:hAnsi="Verdana"/>
          <w:color w:val="000060"/>
          <w:sz w:val="20"/>
          <w:szCs w:val="20"/>
          <w:u w:val="single"/>
        </w:rPr>
      </w:pPr>
    </w:p>
    <w:p w14:paraId="5A05F460" w14:textId="382D0F9F" w:rsidR="00A05741" w:rsidRPr="00426528" w:rsidRDefault="00A05741" w:rsidP="001863C8">
      <w:pPr>
        <w:jc w:val="both"/>
        <w:rPr>
          <w:rFonts w:ascii="Verdana" w:hAnsi="Verdana"/>
          <w:b/>
          <w:color w:val="000060"/>
          <w:sz w:val="20"/>
          <w:szCs w:val="20"/>
        </w:rPr>
      </w:pPr>
      <w:proofErr w:type="spellStart"/>
      <w:r w:rsidRPr="00426528">
        <w:rPr>
          <w:rFonts w:ascii="Verdana" w:hAnsi="Verdana"/>
          <w:b/>
          <w:color w:val="000060"/>
          <w:sz w:val="20"/>
          <w:szCs w:val="20"/>
        </w:rPr>
        <w:t>Č</w:t>
      </w:r>
      <w:r w:rsidR="00AF1404" w:rsidRPr="00426528">
        <w:rPr>
          <w:rFonts w:ascii="Verdana" w:hAnsi="Verdana"/>
          <w:b/>
          <w:color w:val="000060"/>
          <w:sz w:val="20"/>
          <w:szCs w:val="20"/>
        </w:rPr>
        <w:t>ílska</w:t>
      </w:r>
      <w:proofErr w:type="spellEnd"/>
      <w:r w:rsidR="00AF1404" w:rsidRPr="00426528">
        <w:rPr>
          <w:rFonts w:ascii="Verdana" w:hAnsi="Verdana"/>
          <w:b/>
          <w:color w:val="000060"/>
          <w:sz w:val="20"/>
          <w:szCs w:val="20"/>
        </w:rPr>
        <w:t xml:space="preserve"> republika </w:t>
      </w:r>
    </w:p>
    <w:p w14:paraId="1D48DFCC" w14:textId="77777777" w:rsidR="001E04BA" w:rsidRPr="00426528" w:rsidRDefault="00A05741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>Trh CL je charakterizovaný najmä proexportných</w:t>
      </w:r>
      <w:r w:rsidR="001A1C75" w:rsidRPr="00426528">
        <w:rPr>
          <w:rFonts w:ascii="Verdana" w:hAnsi="Verdana"/>
          <w:color w:val="000060"/>
          <w:sz w:val="20"/>
          <w:szCs w:val="20"/>
        </w:rPr>
        <w:t xml:space="preserve"> charakterom, ktorého dominantou</w:t>
      </w:r>
      <w:r w:rsidRPr="00426528">
        <w:rPr>
          <w:rFonts w:ascii="Verdana" w:hAnsi="Verdana"/>
          <w:color w:val="000060"/>
          <w:sz w:val="20"/>
          <w:szCs w:val="20"/>
        </w:rPr>
        <w:t xml:space="preserve"> je ťažba medi, v ktorej je CL lídrom na </w:t>
      </w:r>
      <w:r w:rsidR="001A1C75" w:rsidRPr="00426528">
        <w:rPr>
          <w:rFonts w:ascii="Verdana" w:hAnsi="Verdana"/>
          <w:color w:val="000060"/>
          <w:sz w:val="20"/>
          <w:szCs w:val="20"/>
        </w:rPr>
        <w:t>svete, rovnako export lososov, celulózy a i.</w:t>
      </w:r>
      <w:r w:rsidRPr="00426528">
        <w:rPr>
          <w:rFonts w:ascii="Verdana" w:hAnsi="Verdana"/>
          <w:color w:val="000060"/>
          <w:sz w:val="20"/>
          <w:szCs w:val="20"/>
        </w:rPr>
        <w:t xml:space="preserve"> </w:t>
      </w:r>
    </w:p>
    <w:p w14:paraId="113B7C72" w14:textId="77777777" w:rsidR="001E04BA" w:rsidRPr="00426528" w:rsidRDefault="00A05741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>Ekonomika je otvorená, najväčší podiel na HDP majú služby 58,15% priemysel tvorí 24%, najmä výroba papiera a</w:t>
      </w:r>
      <w:r w:rsidR="001A1C75" w:rsidRPr="00426528">
        <w:rPr>
          <w:rFonts w:ascii="Verdana" w:hAnsi="Verdana"/>
          <w:color w:val="000060"/>
          <w:sz w:val="20"/>
          <w:szCs w:val="20"/>
        </w:rPr>
        <w:t> </w:t>
      </w:r>
      <w:r w:rsidRPr="00426528">
        <w:rPr>
          <w:rFonts w:ascii="Verdana" w:hAnsi="Verdana"/>
          <w:color w:val="000060"/>
          <w:sz w:val="20"/>
          <w:szCs w:val="20"/>
        </w:rPr>
        <w:t>celulózy</w:t>
      </w:r>
      <w:r w:rsidR="001A1C75" w:rsidRPr="00426528">
        <w:rPr>
          <w:rFonts w:ascii="Verdana" w:hAnsi="Verdana"/>
          <w:color w:val="000060"/>
          <w:sz w:val="20"/>
          <w:szCs w:val="20"/>
        </w:rPr>
        <w:t xml:space="preserve">. Na trhu je dostatok kvalifikovanej pracovnej sily, disponujúcej okrem odbornosti aj jazykovou vybavenosťou. </w:t>
      </w:r>
    </w:p>
    <w:p w14:paraId="317CED4E" w14:textId="16365DCF" w:rsidR="00A05741" w:rsidRPr="00426528" w:rsidRDefault="001A1C75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>Preferencia by mala smerovať do sektorov: ako ťažba nerastných surovín, technológie</w:t>
      </w:r>
      <w:r w:rsidR="00065D03" w:rsidRPr="00426528">
        <w:rPr>
          <w:rFonts w:ascii="Verdana" w:hAnsi="Verdana"/>
          <w:color w:val="000060"/>
          <w:sz w:val="20"/>
          <w:szCs w:val="20"/>
        </w:rPr>
        <w:t xml:space="preserve"> - vodík</w:t>
      </w:r>
      <w:r w:rsidRPr="00426528">
        <w:rPr>
          <w:rFonts w:ascii="Verdana" w:hAnsi="Verdana"/>
          <w:color w:val="000060"/>
          <w:sz w:val="20"/>
          <w:szCs w:val="20"/>
        </w:rPr>
        <w:t xml:space="preserve">, IT, </w:t>
      </w:r>
      <w:proofErr w:type="spellStart"/>
      <w:r w:rsidRPr="00426528">
        <w:rPr>
          <w:rFonts w:ascii="Verdana" w:hAnsi="Verdana"/>
          <w:color w:val="000060"/>
          <w:sz w:val="20"/>
          <w:szCs w:val="20"/>
        </w:rPr>
        <w:t>Start</w:t>
      </w:r>
      <w:proofErr w:type="spellEnd"/>
      <w:r w:rsidRPr="00426528">
        <w:rPr>
          <w:rFonts w:ascii="Verdana" w:hAnsi="Verdana"/>
          <w:color w:val="000060"/>
          <w:sz w:val="20"/>
          <w:szCs w:val="20"/>
        </w:rPr>
        <w:t xml:space="preserve"> </w:t>
      </w:r>
      <w:proofErr w:type="spellStart"/>
      <w:r w:rsidRPr="00426528">
        <w:rPr>
          <w:rFonts w:ascii="Verdana" w:hAnsi="Verdana"/>
          <w:color w:val="000060"/>
          <w:sz w:val="20"/>
          <w:szCs w:val="20"/>
        </w:rPr>
        <w:t>upy</w:t>
      </w:r>
      <w:proofErr w:type="spellEnd"/>
      <w:r w:rsidRPr="00426528">
        <w:rPr>
          <w:rFonts w:ascii="Verdana" w:hAnsi="Verdana"/>
          <w:color w:val="000060"/>
          <w:sz w:val="20"/>
          <w:szCs w:val="20"/>
        </w:rPr>
        <w:t xml:space="preserve">, energetika, najmä tepelné elektrárne, </w:t>
      </w:r>
      <w:proofErr w:type="spellStart"/>
      <w:r w:rsidRPr="00426528">
        <w:rPr>
          <w:rFonts w:ascii="Verdana" w:hAnsi="Verdana"/>
          <w:color w:val="000060"/>
          <w:sz w:val="20"/>
          <w:szCs w:val="20"/>
        </w:rPr>
        <w:t>automotive</w:t>
      </w:r>
      <w:proofErr w:type="spellEnd"/>
      <w:r w:rsidRPr="00426528">
        <w:rPr>
          <w:rFonts w:ascii="Verdana" w:hAnsi="Verdana"/>
          <w:color w:val="000060"/>
          <w:sz w:val="20"/>
          <w:szCs w:val="20"/>
        </w:rPr>
        <w:t>, gumárenský priemysel, optika</w:t>
      </w:r>
      <w:r w:rsidR="00347E40" w:rsidRPr="00426528">
        <w:rPr>
          <w:rFonts w:ascii="Verdana" w:hAnsi="Verdana"/>
          <w:color w:val="000060"/>
          <w:sz w:val="20"/>
          <w:szCs w:val="20"/>
        </w:rPr>
        <w:t xml:space="preserve">, </w:t>
      </w:r>
      <w:r w:rsidR="000C2934" w:rsidRPr="00426528">
        <w:rPr>
          <w:rFonts w:ascii="Verdana" w:hAnsi="Verdana"/>
          <w:color w:val="000060"/>
          <w:sz w:val="20"/>
          <w:szCs w:val="20"/>
        </w:rPr>
        <w:t xml:space="preserve">ale aj </w:t>
      </w:r>
      <w:r w:rsidRPr="00426528">
        <w:rPr>
          <w:rFonts w:ascii="Verdana" w:hAnsi="Verdana"/>
          <w:color w:val="000060"/>
          <w:sz w:val="20"/>
          <w:szCs w:val="20"/>
        </w:rPr>
        <w:t>ovocie</w:t>
      </w:r>
      <w:r w:rsidR="000C2934" w:rsidRPr="00426528">
        <w:rPr>
          <w:rFonts w:ascii="Verdana" w:hAnsi="Verdana"/>
          <w:color w:val="000060"/>
          <w:sz w:val="20"/>
          <w:szCs w:val="20"/>
        </w:rPr>
        <w:t>.</w:t>
      </w:r>
    </w:p>
    <w:p w14:paraId="2641D5E8" w14:textId="1B79D354" w:rsidR="000C2934" w:rsidRPr="00426528" w:rsidRDefault="000C2934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 xml:space="preserve">Viac informácií o teritóriu : </w:t>
      </w:r>
      <w:hyperlink r:id="rId9" w:history="1">
        <w:r w:rsidR="00650D13" w:rsidRPr="00426528">
          <w:rPr>
            <w:rStyle w:val="Hypertextovprepojenie"/>
            <w:rFonts w:ascii="Verdana" w:hAnsi="Verdana"/>
            <w:color w:val="000060"/>
            <w:sz w:val="20"/>
            <w:szCs w:val="20"/>
          </w:rPr>
          <w:t>https://www.mzv.sk/web/buenosaires/obchod_a_investicie</w:t>
        </w:r>
      </w:hyperlink>
    </w:p>
    <w:p w14:paraId="45125463" w14:textId="3AAA1C1D" w:rsidR="00650D13" w:rsidRPr="00426528" w:rsidRDefault="000C2934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lastRenderedPageBreak/>
        <w:t xml:space="preserve">Veľvyslanectvo Slovenskej republiky v Argentíne: </w:t>
      </w:r>
      <w:hyperlink r:id="rId10" w:history="1">
        <w:r w:rsidR="00650D13" w:rsidRPr="00426528">
          <w:rPr>
            <w:rStyle w:val="Hypertextovprepojenie"/>
            <w:rFonts w:ascii="Verdana" w:hAnsi="Verdana"/>
            <w:color w:val="000060"/>
            <w:sz w:val="20"/>
            <w:szCs w:val="20"/>
          </w:rPr>
          <w:t>www.mzv.sk/buenosaires</w:t>
        </w:r>
      </w:hyperlink>
    </w:p>
    <w:p w14:paraId="38ACD3D6" w14:textId="6487945C" w:rsidR="000C2934" w:rsidRDefault="00426528" w:rsidP="000C2934">
      <w:pPr>
        <w:rPr>
          <w:rFonts w:ascii="Verdana" w:hAnsi="Verdana"/>
          <w:color w:val="000060"/>
          <w:sz w:val="20"/>
          <w:szCs w:val="20"/>
        </w:rPr>
      </w:pPr>
      <w:hyperlink r:id="rId11" w:history="1">
        <w:r w:rsidRPr="00597DD6">
          <w:rPr>
            <w:rStyle w:val="Hypertextovprepojenie"/>
            <w:rFonts w:ascii="Verdana" w:hAnsi="Verdana"/>
            <w:sz w:val="20"/>
            <w:szCs w:val="20"/>
          </w:rPr>
          <w:t>emb.buenosaires@mzv.sk</w:t>
        </w:r>
      </w:hyperlink>
    </w:p>
    <w:p w14:paraId="4C5C91FC" w14:textId="77777777" w:rsidR="00426528" w:rsidRPr="00426528" w:rsidRDefault="00426528" w:rsidP="000C2934">
      <w:pPr>
        <w:rPr>
          <w:rFonts w:ascii="Verdana" w:hAnsi="Verdana"/>
          <w:color w:val="000060"/>
          <w:sz w:val="20"/>
          <w:szCs w:val="20"/>
        </w:rPr>
      </w:pPr>
    </w:p>
    <w:p w14:paraId="20A8886E" w14:textId="565F4284" w:rsidR="001A1C75" w:rsidRPr="00426528" w:rsidRDefault="001A1C75" w:rsidP="001863C8">
      <w:pPr>
        <w:jc w:val="both"/>
        <w:rPr>
          <w:rFonts w:ascii="Verdana" w:hAnsi="Verdana"/>
          <w:b/>
          <w:color w:val="000060"/>
          <w:sz w:val="20"/>
          <w:szCs w:val="20"/>
        </w:rPr>
      </w:pPr>
      <w:r w:rsidRPr="00426528">
        <w:rPr>
          <w:rFonts w:ascii="Verdana" w:hAnsi="Verdana"/>
          <w:b/>
          <w:color w:val="000060"/>
          <w:sz w:val="20"/>
          <w:szCs w:val="20"/>
        </w:rPr>
        <w:t>Peru</w:t>
      </w:r>
      <w:r w:rsidR="000C2934" w:rsidRPr="00426528">
        <w:rPr>
          <w:rFonts w:ascii="Verdana" w:hAnsi="Verdana"/>
          <w:b/>
          <w:color w:val="000060"/>
          <w:sz w:val="20"/>
          <w:szCs w:val="20"/>
        </w:rPr>
        <w:t xml:space="preserve">ánska republika </w:t>
      </w:r>
    </w:p>
    <w:p w14:paraId="0AB02A97" w14:textId="36A7A08F" w:rsidR="001E04BA" w:rsidRPr="00426528" w:rsidRDefault="001A1C75" w:rsidP="000C2934">
      <w:pPr>
        <w:rPr>
          <w:rFonts w:ascii="Verdana" w:hAnsi="Verdana"/>
          <w:color w:val="000060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>Ekonomika Peru je postavená najmä na turizme</w:t>
      </w:r>
      <w:r w:rsidR="000C2934" w:rsidRPr="00426528">
        <w:rPr>
          <w:rFonts w:ascii="Verdana" w:hAnsi="Verdana"/>
          <w:color w:val="000060"/>
          <w:sz w:val="20"/>
          <w:szCs w:val="20"/>
        </w:rPr>
        <w:t xml:space="preserve">, </w:t>
      </w:r>
      <w:r w:rsidRPr="00426528">
        <w:rPr>
          <w:rFonts w:ascii="Verdana" w:hAnsi="Verdana"/>
          <w:color w:val="000060"/>
          <w:sz w:val="20"/>
          <w:szCs w:val="20"/>
        </w:rPr>
        <w:t xml:space="preserve">ťažbe ropy, zemného plynu </w:t>
      </w:r>
      <w:r w:rsidR="000C2934" w:rsidRPr="00426528">
        <w:rPr>
          <w:rFonts w:ascii="Verdana" w:hAnsi="Verdana"/>
          <w:color w:val="000060"/>
          <w:sz w:val="20"/>
          <w:szCs w:val="20"/>
        </w:rPr>
        <w:t xml:space="preserve">, </w:t>
      </w:r>
      <w:r w:rsidRPr="00426528">
        <w:rPr>
          <w:rFonts w:ascii="Verdana" w:hAnsi="Verdana"/>
          <w:color w:val="000060"/>
          <w:sz w:val="20"/>
          <w:szCs w:val="20"/>
        </w:rPr>
        <w:t>nerastných surovín</w:t>
      </w:r>
      <w:r w:rsidR="001E04BA" w:rsidRPr="00426528">
        <w:rPr>
          <w:rFonts w:ascii="Verdana" w:hAnsi="Verdana"/>
          <w:color w:val="000060"/>
          <w:sz w:val="20"/>
          <w:szCs w:val="20"/>
        </w:rPr>
        <w:t xml:space="preserve"> - </w:t>
      </w:r>
      <w:r w:rsidRPr="00426528">
        <w:rPr>
          <w:rFonts w:ascii="Verdana" w:hAnsi="Verdana"/>
          <w:color w:val="000060"/>
          <w:sz w:val="20"/>
          <w:szCs w:val="20"/>
        </w:rPr>
        <w:t xml:space="preserve"> ako striebra (1. na svete), medi</w:t>
      </w:r>
      <w:r w:rsidR="00A75BAB" w:rsidRPr="00426528">
        <w:rPr>
          <w:rFonts w:ascii="Verdana" w:hAnsi="Verdana"/>
          <w:color w:val="000060"/>
          <w:sz w:val="20"/>
          <w:szCs w:val="20"/>
        </w:rPr>
        <w:t xml:space="preserve"> (3. na svete)</w:t>
      </w:r>
      <w:r w:rsidRPr="00426528">
        <w:rPr>
          <w:rFonts w:ascii="Verdana" w:hAnsi="Verdana"/>
          <w:color w:val="000060"/>
          <w:sz w:val="20"/>
          <w:szCs w:val="20"/>
        </w:rPr>
        <w:t>, olova</w:t>
      </w:r>
      <w:r w:rsidR="000C2934" w:rsidRPr="00426528">
        <w:rPr>
          <w:rFonts w:ascii="Verdana" w:hAnsi="Verdana"/>
          <w:color w:val="000060"/>
          <w:sz w:val="20"/>
          <w:szCs w:val="20"/>
        </w:rPr>
        <w:t xml:space="preserve"> a</w:t>
      </w:r>
      <w:r w:rsidRPr="00426528">
        <w:rPr>
          <w:rFonts w:ascii="Verdana" w:hAnsi="Verdana"/>
          <w:color w:val="000060"/>
          <w:sz w:val="20"/>
          <w:szCs w:val="20"/>
        </w:rPr>
        <w:t xml:space="preserve"> zinku.</w:t>
      </w:r>
      <w:r w:rsidR="00A75BAB" w:rsidRPr="00426528">
        <w:rPr>
          <w:rFonts w:ascii="Verdana" w:hAnsi="Verdana"/>
          <w:color w:val="000060"/>
          <w:sz w:val="20"/>
          <w:szCs w:val="20"/>
        </w:rPr>
        <w:t xml:space="preserve"> </w:t>
      </w:r>
    </w:p>
    <w:p w14:paraId="7C86952F" w14:textId="734A5022" w:rsidR="001A1C75" w:rsidRPr="00AF1404" w:rsidRDefault="00A75BAB" w:rsidP="001E04BA">
      <w:pPr>
        <w:rPr>
          <w:rFonts w:ascii="Verdana" w:hAnsi="Verdana"/>
          <w:sz w:val="20"/>
          <w:szCs w:val="20"/>
        </w:rPr>
      </w:pPr>
      <w:r w:rsidRPr="00426528">
        <w:rPr>
          <w:rFonts w:ascii="Verdana" w:hAnsi="Verdana"/>
          <w:color w:val="000060"/>
          <w:sz w:val="20"/>
          <w:szCs w:val="20"/>
        </w:rPr>
        <w:t xml:space="preserve">Priemysel je postavený najmä </w:t>
      </w:r>
      <w:r w:rsidR="001E04BA" w:rsidRPr="00426528">
        <w:rPr>
          <w:rFonts w:ascii="Verdana" w:hAnsi="Verdana"/>
          <w:color w:val="000060"/>
          <w:sz w:val="20"/>
          <w:szCs w:val="20"/>
        </w:rPr>
        <w:t xml:space="preserve">na: </w:t>
      </w:r>
      <w:r w:rsidRPr="00426528">
        <w:rPr>
          <w:rFonts w:ascii="Verdana" w:hAnsi="Verdana"/>
          <w:color w:val="000060"/>
          <w:sz w:val="20"/>
          <w:szCs w:val="20"/>
        </w:rPr>
        <w:t xml:space="preserve">strojoch a vybaveniach spojených s ťažbou surovín, služby tvoria až 51% HDP. K perspektívnymi sektorom na spoluprácu patrí: turizmus, energetika - najmä hydroelektrárne, IT sektor, vývoj a inovácie v oblasti technológií ťažby, </w:t>
      </w:r>
      <w:proofErr w:type="spellStart"/>
      <w:r w:rsidRPr="00426528">
        <w:rPr>
          <w:rFonts w:ascii="Verdana" w:hAnsi="Verdana"/>
          <w:color w:val="000060"/>
          <w:sz w:val="20"/>
          <w:szCs w:val="20"/>
        </w:rPr>
        <w:t>automotive</w:t>
      </w:r>
      <w:proofErr w:type="spellEnd"/>
      <w:r w:rsidRPr="00426528">
        <w:rPr>
          <w:rFonts w:ascii="Verdana" w:hAnsi="Verdana"/>
          <w:color w:val="000060"/>
          <w:sz w:val="20"/>
          <w:szCs w:val="20"/>
        </w:rPr>
        <w:t>.</w:t>
      </w:r>
    </w:p>
    <w:p w14:paraId="5216393D" w14:textId="2B7B7819" w:rsidR="00A75BAB" w:rsidRDefault="000C2934" w:rsidP="001E04BA">
      <w:pPr>
        <w:rPr>
          <w:rFonts w:ascii="Verdana" w:hAnsi="Verdana"/>
          <w:sz w:val="20"/>
          <w:szCs w:val="20"/>
        </w:rPr>
      </w:pPr>
      <w:r w:rsidRPr="00426528">
        <w:rPr>
          <w:rFonts w:ascii="Verdana" w:hAnsi="Verdana"/>
          <w:color w:val="002060"/>
          <w:sz w:val="20"/>
          <w:szCs w:val="20"/>
        </w:rPr>
        <w:t xml:space="preserve">Viac informácií o teritóriu: </w:t>
      </w:r>
      <w:hyperlink r:id="rId12" w:history="1">
        <w:r w:rsidR="00650D13" w:rsidRPr="008E4E71">
          <w:rPr>
            <w:rStyle w:val="Hypertextovprepojenie"/>
            <w:rFonts w:ascii="Verdana" w:hAnsi="Verdana"/>
            <w:sz w:val="20"/>
            <w:szCs w:val="20"/>
          </w:rPr>
          <w:t>https://www.mzv.sk/web/buenosaires/obchod_a_investicie</w:t>
        </w:r>
      </w:hyperlink>
    </w:p>
    <w:p w14:paraId="57F8D52B" w14:textId="3BFA2F59" w:rsidR="000C2934" w:rsidRDefault="000C2934" w:rsidP="000C2934">
      <w:pPr>
        <w:rPr>
          <w:rFonts w:ascii="Verdana" w:hAnsi="Verdana"/>
          <w:sz w:val="20"/>
          <w:szCs w:val="20"/>
        </w:rPr>
      </w:pPr>
      <w:r w:rsidRPr="00426528">
        <w:rPr>
          <w:rFonts w:ascii="Verdana" w:hAnsi="Verdana"/>
          <w:color w:val="002060"/>
          <w:sz w:val="20"/>
          <w:szCs w:val="20"/>
        </w:rPr>
        <w:t>Veľvyslanectvo Slovenskej republiky v Argentíne: www.mzv.sk/buenosaire</w:t>
      </w:r>
      <w:r w:rsidRPr="00AF1404">
        <w:rPr>
          <w:rFonts w:ascii="Verdana" w:hAnsi="Verdana"/>
          <w:sz w:val="20"/>
          <w:szCs w:val="20"/>
        </w:rPr>
        <w:t xml:space="preserve">s </w:t>
      </w:r>
      <w:hyperlink r:id="rId13" w:history="1">
        <w:r w:rsidR="00650D13" w:rsidRPr="008E4E71">
          <w:rPr>
            <w:rStyle w:val="Hypertextovprepojenie"/>
            <w:rFonts w:ascii="Verdana" w:hAnsi="Verdana"/>
            <w:sz w:val="20"/>
            <w:szCs w:val="20"/>
          </w:rPr>
          <w:t>emb.buenosaires@mzv.sk</w:t>
        </w:r>
      </w:hyperlink>
    </w:p>
    <w:p w14:paraId="2B85E20D" w14:textId="77777777" w:rsidR="00650D13" w:rsidRPr="00AF1404" w:rsidRDefault="00650D13" w:rsidP="000C2934">
      <w:pPr>
        <w:rPr>
          <w:rFonts w:ascii="Verdana" w:hAnsi="Verdana"/>
          <w:sz w:val="20"/>
          <w:szCs w:val="20"/>
        </w:rPr>
      </w:pPr>
    </w:p>
    <w:p w14:paraId="4E701829" w14:textId="77777777" w:rsidR="000C2934" w:rsidRDefault="000C2934" w:rsidP="001E04BA"/>
    <w:p w14:paraId="399EBB18" w14:textId="77777777" w:rsidR="00A82676" w:rsidRDefault="00A82676" w:rsidP="00A82676">
      <w:r>
        <w:t xml:space="preserve"> </w:t>
      </w:r>
    </w:p>
    <w:sectPr w:rsidR="00A8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007A"/>
    <w:multiLevelType w:val="hybridMultilevel"/>
    <w:tmpl w:val="85B60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A7990"/>
    <w:multiLevelType w:val="hybridMultilevel"/>
    <w:tmpl w:val="CEE22DCA"/>
    <w:lvl w:ilvl="0" w:tplc="26969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DB"/>
    <w:rsid w:val="00065D03"/>
    <w:rsid w:val="000C2934"/>
    <w:rsid w:val="00130E8E"/>
    <w:rsid w:val="001863C8"/>
    <w:rsid w:val="001A1C75"/>
    <w:rsid w:val="001E04BA"/>
    <w:rsid w:val="002556DB"/>
    <w:rsid w:val="00347E40"/>
    <w:rsid w:val="0038336E"/>
    <w:rsid w:val="00426528"/>
    <w:rsid w:val="00431679"/>
    <w:rsid w:val="00561B91"/>
    <w:rsid w:val="005B3467"/>
    <w:rsid w:val="00650D13"/>
    <w:rsid w:val="00677C9E"/>
    <w:rsid w:val="008D7DB1"/>
    <w:rsid w:val="008F7E06"/>
    <w:rsid w:val="00A05741"/>
    <w:rsid w:val="00A75BAB"/>
    <w:rsid w:val="00A82676"/>
    <w:rsid w:val="00AF1404"/>
    <w:rsid w:val="00BF7A46"/>
    <w:rsid w:val="00C6230B"/>
    <w:rsid w:val="00CA031C"/>
    <w:rsid w:val="00D05A93"/>
    <w:rsid w:val="00DE2A1E"/>
    <w:rsid w:val="00E60A1C"/>
    <w:rsid w:val="00ED5F41"/>
    <w:rsid w:val="00F30A94"/>
    <w:rsid w:val="00F61DF9"/>
    <w:rsid w:val="00F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411"/>
  <w15:chartTrackingRefBased/>
  <w15:docId w15:val="{54EB40F5-7572-4160-BAC5-A2CA4DF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56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29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.buenosaires@mzv.sk" TargetMode="External"/><Relationship Id="rId13" Type="http://schemas.openxmlformats.org/officeDocument/2006/relationships/hyperlink" Target="mailto:emb.buenosaires@mz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v.sk/web/buenosaires/obchod_a_investicie" TargetMode="External"/><Relationship Id="rId12" Type="http://schemas.openxmlformats.org/officeDocument/2006/relationships/hyperlink" Target="https://www.mzv.sk/web/buenosaires/obchod_a_investi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mb.buenosaires@mzv.sk" TargetMode="External"/><Relationship Id="rId5" Type="http://schemas.openxmlformats.org/officeDocument/2006/relationships/hyperlink" Target="https://www.sario.sk/sk/dotaznik-preverenie-zaujmu-slovenskych-spolocnosti-o-trhy-strednej-juznej-ameriky-karibskej-oblas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zv.sk/buenosai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v.sk/web/buenosaires/obchod_a_investic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Horska Dominika</dc:creator>
  <cp:keywords/>
  <dc:description/>
  <cp:lastModifiedBy>Dungel Martin</cp:lastModifiedBy>
  <cp:revision>7</cp:revision>
  <dcterms:created xsi:type="dcterms:W3CDTF">2021-02-11T07:01:00Z</dcterms:created>
  <dcterms:modified xsi:type="dcterms:W3CDTF">2021-02-12T09:00:00Z</dcterms:modified>
</cp:coreProperties>
</file>